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90" w:rsidRPr="00F62590" w:rsidRDefault="00F62590">
      <w:pPr>
        <w:rPr>
          <w:b/>
          <w:i/>
          <w:color w:val="FF0000"/>
          <w:u w:val="single"/>
        </w:rPr>
      </w:pPr>
      <w:r w:rsidRPr="00F62590">
        <w:rPr>
          <w:b/>
          <w:i/>
          <w:color w:val="FF0000"/>
          <w:u w:val="single"/>
        </w:rPr>
        <w:t>TECNICAS DE ESTUDIO. GEOGRAFÍA E HISTORIA.</w:t>
      </w:r>
    </w:p>
    <w:p w:rsidR="00F62590" w:rsidRPr="00F62590" w:rsidRDefault="00F62590" w:rsidP="00F62590">
      <w:pPr>
        <w:spacing w:after="240"/>
        <w:rPr>
          <w:rFonts w:ascii="Times" w:hAnsi="Times"/>
          <w:color w:val="auto"/>
          <w:sz w:val="20"/>
          <w:szCs w:val="20"/>
          <w:lang w:eastAsia="es-ES_tradnl"/>
        </w:rPr>
      </w:pPr>
      <w:r w:rsidRPr="00F62590">
        <w:rPr>
          <w:color w:val="auto"/>
          <w:sz w:val="20"/>
          <w:szCs w:val="20"/>
          <w:lang w:eastAsia="es-ES_tradnl"/>
        </w:rPr>
        <w:t>1-</w:t>
      </w:r>
      <w:r w:rsidRPr="00F62590">
        <w:rPr>
          <w:rFonts w:ascii="Times New Roman" w:hAnsi="Times New Roman"/>
          <w:color w:val="auto"/>
          <w:sz w:val="14"/>
          <w:szCs w:val="14"/>
          <w:lang w:eastAsia="es-ES_tradnl"/>
        </w:rPr>
        <w:t xml:space="preserve">      </w:t>
      </w:r>
      <w:r w:rsidRPr="00F62590">
        <w:rPr>
          <w:b/>
          <w:color w:val="auto"/>
          <w:sz w:val="20"/>
          <w:szCs w:val="20"/>
          <w:u w:val="single"/>
          <w:lang w:eastAsia="es-ES_tradnl"/>
        </w:rPr>
        <w:t>Comprensión</w:t>
      </w:r>
      <w:r w:rsidRPr="00F62590">
        <w:rPr>
          <w:color w:val="auto"/>
          <w:sz w:val="20"/>
          <w:szCs w:val="20"/>
          <w:lang w:eastAsia="es-ES_tradnl"/>
        </w:rPr>
        <w:t xml:space="preserve">, de lo que hay que estudiar. Es mucho más difícil y costoso estudiar algo que se “comprende” que algo que no se comprende y se memoriza mecánicamente. </w:t>
      </w:r>
    </w:p>
    <w:p w:rsidR="00F62590" w:rsidRPr="00F62590" w:rsidRDefault="00F62590" w:rsidP="00F62590">
      <w:pPr>
        <w:rPr>
          <w:rFonts w:ascii="Times" w:hAnsi="Times"/>
          <w:color w:val="auto"/>
          <w:sz w:val="20"/>
          <w:szCs w:val="20"/>
          <w:lang w:eastAsia="es-ES_tradnl"/>
        </w:rPr>
      </w:pPr>
      <w:r w:rsidRPr="00F62590">
        <w:rPr>
          <w:b/>
          <w:color w:val="auto"/>
          <w:sz w:val="20"/>
          <w:szCs w:val="20"/>
          <w:u w:val="single"/>
          <w:lang w:eastAsia="es-ES_tradnl"/>
        </w:rPr>
        <w:t>2. Memorización</w:t>
      </w:r>
      <w:r w:rsidRPr="00F62590">
        <w:rPr>
          <w:color w:val="auto"/>
          <w:sz w:val="20"/>
          <w:szCs w:val="20"/>
          <w:lang w:eastAsia="es-ES_tradnl"/>
        </w:rPr>
        <w:t xml:space="preserve">: Una vez comprendida los conceptos que hemos de estudiar, llega el momento de grabar en nuestro cerebro las cuatro ideas importantes de la teoría. Para esta parte se pueden usar varias técnicas que facilitan la memorización. Lo mejor es que cada uno encuentre la técnica que mejor se adapta a sus características, normalmente esto es algo muy personal, lo que funciona para unos, puede no funcionar para otros y a la inversa. Mi consejo es:  </w:t>
      </w:r>
    </w:p>
    <w:p w:rsidR="00F62590" w:rsidRPr="00F62590" w:rsidRDefault="00F62590" w:rsidP="00F62590">
      <w:pPr>
        <w:numPr>
          <w:ilvl w:val="0"/>
          <w:numId w:val="1"/>
        </w:numPr>
        <w:spacing w:beforeLines="1" w:afterLines="1"/>
        <w:rPr>
          <w:rFonts w:ascii="Times" w:hAnsi="Times"/>
          <w:color w:val="auto"/>
          <w:sz w:val="20"/>
          <w:szCs w:val="20"/>
          <w:lang w:eastAsia="es-ES_tradnl"/>
        </w:rPr>
      </w:pPr>
      <w:r w:rsidRPr="00F62590">
        <w:rPr>
          <w:b/>
          <w:color w:val="auto"/>
          <w:sz w:val="20"/>
          <w:szCs w:val="20"/>
          <w:lang w:eastAsia="es-ES_tradnl"/>
        </w:rPr>
        <w:t xml:space="preserve">Identificar </w:t>
      </w:r>
      <w:r w:rsidRPr="00F62590">
        <w:rPr>
          <w:color w:val="auto"/>
          <w:sz w:val="20"/>
          <w:szCs w:val="20"/>
          <w:lang w:eastAsia="es-ES_tradnl"/>
        </w:rPr>
        <w:t>las ideas importantes</w:t>
      </w:r>
      <w:r w:rsidRPr="00F62590">
        <w:rPr>
          <w:b/>
          <w:color w:val="auto"/>
          <w:sz w:val="20"/>
          <w:szCs w:val="20"/>
          <w:u w:val="single"/>
          <w:lang w:eastAsia="es-ES_tradnl"/>
        </w:rPr>
        <w:t xml:space="preserve">. Leer </w:t>
      </w:r>
      <w:r w:rsidRPr="00F62590">
        <w:rPr>
          <w:color w:val="auto"/>
          <w:sz w:val="20"/>
          <w:szCs w:val="20"/>
          <w:lang w:eastAsia="es-ES_tradnl"/>
        </w:rPr>
        <w:t xml:space="preserve">la teoría desarrollada y </w:t>
      </w:r>
      <w:r w:rsidRPr="00F62590">
        <w:rPr>
          <w:b/>
          <w:color w:val="auto"/>
          <w:sz w:val="20"/>
          <w:szCs w:val="20"/>
          <w:lang w:eastAsia="es-ES_tradnl"/>
        </w:rPr>
        <w:t xml:space="preserve">subrayar las ideas importantes. </w:t>
      </w:r>
    </w:p>
    <w:p w:rsidR="00F62590" w:rsidRDefault="00F62590" w:rsidP="00F62590">
      <w:pPr>
        <w:numPr>
          <w:ilvl w:val="1"/>
          <w:numId w:val="1"/>
        </w:numPr>
        <w:spacing w:beforeLines="1" w:afterLines="1"/>
        <w:rPr>
          <w:rFonts w:ascii="Times" w:hAnsi="Times"/>
          <w:color w:val="auto"/>
          <w:sz w:val="20"/>
          <w:szCs w:val="20"/>
          <w:lang w:eastAsia="es-ES_tradnl"/>
        </w:rPr>
      </w:pPr>
      <w:r w:rsidRPr="00F62590">
        <w:rPr>
          <w:b/>
          <w:color w:val="auto"/>
          <w:sz w:val="20"/>
          <w:szCs w:val="20"/>
          <w:u w:val="single"/>
          <w:lang w:eastAsia="es-ES_tradnl"/>
        </w:rPr>
        <w:t xml:space="preserve">Reescribir </w:t>
      </w:r>
      <w:r w:rsidRPr="00F62590">
        <w:rPr>
          <w:color w:val="auto"/>
          <w:sz w:val="20"/>
          <w:szCs w:val="20"/>
          <w:lang w:eastAsia="es-ES_tradnl"/>
        </w:rPr>
        <w:t xml:space="preserve">estas ideas seleccionadas con nuestras propias palabras en </w:t>
      </w:r>
      <w:r w:rsidRPr="00F62590">
        <w:rPr>
          <w:b/>
          <w:color w:val="auto"/>
          <w:sz w:val="20"/>
          <w:szCs w:val="20"/>
          <w:lang w:eastAsia="es-ES_tradnl"/>
        </w:rPr>
        <w:fldChar w:fldCharType="begin"/>
      </w:r>
      <w:r w:rsidRPr="00F62590">
        <w:rPr>
          <w:b/>
          <w:color w:val="auto"/>
          <w:sz w:val="20"/>
          <w:szCs w:val="20"/>
          <w:lang w:eastAsia="es-ES_tradnl"/>
        </w:rPr>
        <w:instrText xml:space="preserve"> HYPERLINK "http://www.estudiar.be/RESUMEN.htm" \t "_blank" </w:instrText>
      </w:r>
      <w:r w:rsidRPr="00F62590">
        <w:rPr>
          <w:b/>
          <w:color w:val="auto"/>
          <w:sz w:val="20"/>
          <w:szCs w:val="20"/>
          <w:lang w:eastAsia="es-ES_tradnl"/>
        </w:rPr>
      </w:r>
      <w:r w:rsidRPr="00F62590">
        <w:rPr>
          <w:b/>
          <w:color w:val="auto"/>
          <w:sz w:val="20"/>
          <w:szCs w:val="20"/>
          <w:lang w:eastAsia="es-ES_tradnl"/>
        </w:rPr>
        <w:fldChar w:fldCharType="separate"/>
      </w:r>
      <w:r w:rsidRPr="00F62590">
        <w:rPr>
          <w:b/>
          <w:color w:val="0000FF"/>
          <w:sz w:val="20"/>
          <w:szCs w:val="20"/>
          <w:u w:val="single"/>
          <w:lang w:eastAsia="es-ES_tradnl"/>
        </w:rPr>
        <w:t xml:space="preserve">un </w:t>
      </w:r>
      <w:r w:rsidRPr="00F62590">
        <w:rPr>
          <w:b/>
          <w:color w:val="auto"/>
          <w:sz w:val="20"/>
          <w:szCs w:val="20"/>
          <w:lang w:eastAsia="es-ES_tradnl"/>
        </w:rPr>
        <w:fldChar w:fldCharType="end"/>
      </w:r>
      <w:r w:rsidRPr="00F62590">
        <w:rPr>
          <w:b/>
          <w:color w:val="auto"/>
          <w:sz w:val="20"/>
          <w:szCs w:val="20"/>
          <w:u w:val="single"/>
          <w:lang w:eastAsia="es-ES_tradnl"/>
        </w:rPr>
        <w:t xml:space="preserve">resumen. </w:t>
      </w:r>
      <w:r>
        <w:rPr>
          <w:b/>
          <w:color w:val="auto"/>
          <w:sz w:val="20"/>
          <w:szCs w:val="20"/>
          <w:u w:val="single"/>
          <w:lang w:eastAsia="es-ES_tradnl"/>
        </w:rPr>
        <w:t xml:space="preserve"> </w:t>
      </w:r>
      <w:hyperlink r:id="rId5" w:history="1">
        <w:r w:rsidRPr="00063DFA">
          <w:rPr>
            <w:rStyle w:val="Hipervnculo"/>
            <w:b/>
            <w:sz w:val="20"/>
            <w:szCs w:val="20"/>
            <w:lang w:eastAsia="es-ES_tradnl"/>
          </w:rPr>
          <w:t>http://www.estudiar.be/RESUMEN.htm</w:t>
        </w:r>
      </w:hyperlink>
    </w:p>
    <w:p w:rsidR="00F62590" w:rsidRPr="00F62590" w:rsidRDefault="00F62590" w:rsidP="00F62590">
      <w:pPr>
        <w:numPr>
          <w:ilvl w:val="1"/>
          <w:numId w:val="1"/>
        </w:numPr>
        <w:spacing w:beforeLines="1" w:afterLines="1"/>
        <w:rPr>
          <w:rFonts w:ascii="Times" w:hAnsi="Times"/>
          <w:color w:val="auto"/>
          <w:sz w:val="20"/>
          <w:szCs w:val="20"/>
          <w:lang w:eastAsia="es-ES_tradnl"/>
        </w:rPr>
      </w:pPr>
      <w:r>
        <w:rPr>
          <w:noProof/>
          <w:lang w:eastAsia="es-ES_tradnl"/>
        </w:rPr>
        <w:drawing>
          <wp:inline distT="0" distB="0" distL="0" distR="0">
            <wp:extent cx="2964180" cy="3082112"/>
            <wp:effectExtent l="25400" t="0" r="7620" b="0"/>
            <wp:docPr id="2" name="Imagen 1" desc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men"/>
                    <pic:cNvPicPr>
                      <a:picLocks noChangeAspect="1" noChangeArrowheads="1"/>
                    </pic:cNvPicPr>
                  </pic:nvPicPr>
                  <pic:blipFill>
                    <a:blip r:embed="rId6"/>
                    <a:srcRect/>
                    <a:stretch>
                      <a:fillRect/>
                    </a:stretch>
                  </pic:blipFill>
                  <pic:spPr bwMode="auto">
                    <a:xfrm>
                      <a:off x="0" y="0"/>
                      <a:ext cx="2968509" cy="3086613"/>
                    </a:xfrm>
                    <a:prstGeom prst="rect">
                      <a:avLst/>
                    </a:prstGeom>
                    <a:noFill/>
                    <a:ln w="9525">
                      <a:noFill/>
                      <a:miter lim="800000"/>
                      <a:headEnd/>
                      <a:tailEnd/>
                    </a:ln>
                  </pic:spPr>
                </pic:pic>
              </a:graphicData>
            </a:graphic>
          </wp:inline>
        </w:drawing>
      </w:r>
    </w:p>
    <w:p w:rsidR="00F62590" w:rsidRDefault="00F62590" w:rsidP="00F62590">
      <w:pPr>
        <w:numPr>
          <w:ilvl w:val="0"/>
          <w:numId w:val="1"/>
        </w:numPr>
        <w:spacing w:beforeLines="1" w:afterLines="1"/>
        <w:rPr>
          <w:rFonts w:ascii="Times" w:hAnsi="Times"/>
          <w:color w:val="auto"/>
          <w:sz w:val="20"/>
          <w:szCs w:val="20"/>
          <w:lang w:eastAsia="es-ES_tradnl"/>
        </w:rPr>
      </w:pPr>
      <w:r w:rsidRPr="00F62590">
        <w:rPr>
          <w:b/>
          <w:color w:val="auto"/>
          <w:sz w:val="20"/>
          <w:szCs w:val="20"/>
          <w:u w:val="single"/>
          <w:lang w:eastAsia="es-ES_tradnl"/>
        </w:rPr>
        <w:t>Elaborar un esquema</w:t>
      </w:r>
      <w:r w:rsidRPr="00F62590">
        <w:rPr>
          <w:b/>
          <w:color w:val="auto"/>
          <w:sz w:val="20"/>
          <w:szCs w:val="20"/>
          <w:lang w:eastAsia="es-ES_tradnl"/>
        </w:rPr>
        <w:t xml:space="preserve"> con cuadros y flechas </w:t>
      </w:r>
      <w:r w:rsidRPr="00F62590">
        <w:rPr>
          <w:color w:val="auto"/>
          <w:sz w:val="20"/>
          <w:szCs w:val="20"/>
          <w:lang w:eastAsia="es-ES_tradnl"/>
        </w:rPr>
        <w:t>(esquema conceptual) a partir del resumen anterior. Esto nos permite usar la memoria visual (recordamos la “foto” del esquema) y así es más fácil recordar todas esas ideas. Para saber más sobre este punto:</w:t>
      </w:r>
      <w:r>
        <w:rPr>
          <w:rFonts w:ascii="Times" w:hAnsi="Times"/>
          <w:color w:val="auto"/>
          <w:sz w:val="20"/>
          <w:szCs w:val="20"/>
          <w:lang w:eastAsia="es-ES_tradnl"/>
        </w:rPr>
        <w:t xml:space="preserve"> </w:t>
      </w:r>
    </w:p>
    <w:p w:rsidR="00F62590" w:rsidRDefault="00F62590" w:rsidP="00F62590">
      <w:pPr>
        <w:numPr>
          <w:ilvl w:val="0"/>
          <w:numId w:val="1"/>
        </w:numPr>
        <w:spacing w:beforeLines="1" w:afterLines="1"/>
        <w:rPr>
          <w:rFonts w:ascii="Times" w:hAnsi="Times"/>
          <w:color w:val="auto"/>
          <w:sz w:val="20"/>
          <w:szCs w:val="20"/>
          <w:lang w:eastAsia="es-ES_tradnl"/>
        </w:rPr>
      </w:pPr>
      <w:hyperlink r:id="rId7" w:history="1">
        <w:r w:rsidRPr="00063DFA">
          <w:rPr>
            <w:rStyle w:val="Hipervnculo"/>
            <w:rFonts w:ascii="Times" w:hAnsi="Times"/>
            <w:sz w:val="20"/>
            <w:szCs w:val="20"/>
            <w:lang w:eastAsia="es-ES_tradnl"/>
          </w:rPr>
          <w:t>http://www.estudiar.be/ESQUEMA</w:t>
        </w:r>
        <w:r w:rsidRPr="00063DFA">
          <w:rPr>
            <w:rStyle w:val="Hipervnculo"/>
            <w:rFonts w:ascii="Times" w:hAnsi="Times"/>
            <w:sz w:val="20"/>
            <w:szCs w:val="20"/>
            <w:lang w:eastAsia="es-ES_tradnl"/>
          </w:rPr>
          <w:t>.</w:t>
        </w:r>
        <w:r w:rsidRPr="00063DFA">
          <w:rPr>
            <w:rStyle w:val="Hipervnculo"/>
            <w:rFonts w:ascii="Times" w:hAnsi="Times"/>
            <w:sz w:val="20"/>
            <w:szCs w:val="20"/>
            <w:lang w:eastAsia="es-ES_tradnl"/>
          </w:rPr>
          <w:t>htm</w:t>
        </w:r>
      </w:hyperlink>
    </w:p>
    <w:p w:rsidR="00F62590" w:rsidRPr="00F62590" w:rsidRDefault="00F62590" w:rsidP="00F62590">
      <w:pPr>
        <w:numPr>
          <w:ilvl w:val="0"/>
          <w:numId w:val="1"/>
        </w:numPr>
        <w:spacing w:beforeLines="1" w:afterLines="1"/>
        <w:rPr>
          <w:rFonts w:ascii="Times" w:hAnsi="Times"/>
          <w:color w:val="auto"/>
          <w:sz w:val="20"/>
          <w:szCs w:val="20"/>
          <w:lang w:eastAsia="es-ES_tradnl"/>
        </w:rPr>
      </w:pPr>
    </w:p>
    <w:p w:rsidR="00F62590" w:rsidRPr="00F62590" w:rsidRDefault="00F62590" w:rsidP="00F62590">
      <w:pPr>
        <w:numPr>
          <w:ilvl w:val="0"/>
          <w:numId w:val="1"/>
        </w:numPr>
        <w:spacing w:beforeLines="1" w:afterLines="1"/>
        <w:rPr>
          <w:rFonts w:ascii="Times" w:hAnsi="Times"/>
          <w:color w:val="auto"/>
          <w:sz w:val="20"/>
          <w:szCs w:val="20"/>
          <w:lang w:eastAsia="es-ES_tradnl"/>
        </w:rPr>
      </w:pPr>
      <w:r w:rsidRPr="00F62590">
        <w:rPr>
          <w:b/>
          <w:color w:val="auto"/>
          <w:sz w:val="20"/>
          <w:szCs w:val="20"/>
          <w:lang w:eastAsia="es-ES_tradnl"/>
        </w:rPr>
        <w:t xml:space="preserve">Repasar </w:t>
      </w:r>
      <w:r w:rsidRPr="00F62590">
        <w:rPr>
          <w:color w:val="auto"/>
          <w:sz w:val="20"/>
          <w:szCs w:val="20"/>
          <w:lang w:eastAsia="es-ES_tradnl"/>
        </w:rPr>
        <w:t xml:space="preserve">el esquema hasta que se aprende. </w:t>
      </w:r>
    </w:p>
    <w:p w:rsidR="00F62590" w:rsidRPr="00F62590" w:rsidRDefault="00F62590" w:rsidP="00F62590">
      <w:pPr>
        <w:numPr>
          <w:ilvl w:val="1"/>
          <w:numId w:val="1"/>
        </w:numPr>
        <w:spacing w:beforeLines="1" w:afterLines="1"/>
        <w:rPr>
          <w:rFonts w:ascii="Times" w:hAnsi="Times"/>
          <w:color w:val="auto"/>
          <w:sz w:val="20"/>
          <w:szCs w:val="20"/>
          <w:lang w:eastAsia="es-ES_tradnl"/>
        </w:rPr>
      </w:pPr>
      <w:r w:rsidRPr="00F62590">
        <w:rPr>
          <w:b/>
          <w:color w:val="auto"/>
          <w:sz w:val="20"/>
          <w:szCs w:val="20"/>
          <w:u w:val="single"/>
          <w:lang w:eastAsia="es-ES_tradnl"/>
        </w:rPr>
        <w:t>Practicar intentando recordar los cuadros y contenidos</w:t>
      </w:r>
      <w:r w:rsidRPr="00F62590">
        <w:rPr>
          <w:b/>
          <w:color w:val="auto"/>
          <w:sz w:val="20"/>
          <w:szCs w:val="20"/>
          <w:lang w:eastAsia="es-ES_tradnl"/>
        </w:rPr>
        <w:t xml:space="preserve"> del esquema</w:t>
      </w:r>
      <w:r w:rsidRPr="00F62590">
        <w:rPr>
          <w:color w:val="auto"/>
          <w:sz w:val="20"/>
          <w:szCs w:val="20"/>
          <w:lang w:eastAsia="es-ES_tradnl"/>
        </w:rPr>
        <w:t>. La teoría desarrollada la revisamos sólo para poder entender nuestro esquema.</w:t>
      </w:r>
    </w:p>
    <w:p w:rsidR="00F62590" w:rsidRPr="00F62590" w:rsidRDefault="00F62590" w:rsidP="00F62590">
      <w:pPr>
        <w:pStyle w:val="Prrafodelista"/>
        <w:numPr>
          <w:ilvl w:val="0"/>
          <w:numId w:val="1"/>
        </w:numPr>
        <w:spacing w:beforeLines="1" w:afterLines="1"/>
        <w:outlineLvl w:val="3"/>
        <w:rPr>
          <w:rFonts w:ascii="Times" w:hAnsi="Times"/>
          <w:b/>
          <w:color w:val="auto"/>
          <w:szCs w:val="20"/>
          <w:lang w:eastAsia="es-ES_tradnl"/>
        </w:rPr>
      </w:pPr>
      <w:r w:rsidRPr="00F62590">
        <w:rPr>
          <w:rFonts w:ascii="Tahoma" w:hAnsi="Tahoma"/>
          <w:b/>
          <w:color w:val="auto"/>
          <w:szCs w:val="20"/>
          <w:u w:val="single"/>
          <w:lang w:eastAsia="es-ES_tradnl"/>
        </w:rPr>
        <w:t xml:space="preserve"> No lo comprendo, Me cuesta entender las cosas: necesitas leer los manuales de vuelo e incluso contactar con Houston</w:t>
      </w:r>
    </w:p>
    <w:p w:rsidR="00F62590" w:rsidRPr="00F62590" w:rsidRDefault="00F62590" w:rsidP="00F62590">
      <w:pPr>
        <w:pStyle w:val="Prrafodelista"/>
        <w:numPr>
          <w:ilvl w:val="0"/>
          <w:numId w:val="1"/>
        </w:numPr>
        <w:spacing w:after="240"/>
        <w:rPr>
          <w:rFonts w:ascii="Times" w:hAnsi="Times"/>
          <w:color w:val="auto"/>
          <w:sz w:val="20"/>
          <w:szCs w:val="20"/>
          <w:lang w:eastAsia="es-ES_tradnl"/>
        </w:rPr>
      </w:pPr>
      <w:r w:rsidRPr="00F62590">
        <w:rPr>
          <w:color w:val="auto"/>
          <w:sz w:val="20"/>
          <w:szCs w:val="20"/>
          <w:lang w:eastAsia="es-ES_tradnl"/>
        </w:rPr>
        <w:t>a. ¿Has usado los recursos que tienes a tu disposición en estos momentos? </w:t>
      </w:r>
      <w:r w:rsidRPr="00F62590">
        <w:rPr>
          <w:rFonts w:ascii="Times" w:hAnsi="Times"/>
          <w:color w:val="auto"/>
          <w:sz w:val="20"/>
          <w:szCs w:val="20"/>
          <w:lang w:eastAsia="es-ES_tradnl"/>
        </w:rPr>
        <w:br/>
      </w:r>
      <w:r w:rsidRPr="00F62590">
        <w:rPr>
          <w:rFonts w:ascii="Tahoma" w:hAnsi="Tahoma"/>
          <w:b/>
          <w:color w:val="auto"/>
          <w:sz w:val="20"/>
          <w:szCs w:val="20"/>
          <w:lang w:eastAsia="es-ES_tradnl"/>
        </w:rPr>
        <w:t>SOLUCIÓN</w:t>
      </w:r>
      <w:r w:rsidR="00CC2B5A">
        <w:rPr>
          <w:rFonts w:ascii="Tahoma" w:hAnsi="Tahoma"/>
          <w:color w:val="auto"/>
          <w:sz w:val="20"/>
          <w:szCs w:val="20"/>
          <w:lang w:eastAsia="es-ES_tradnl"/>
        </w:rPr>
        <w:t xml:space="preserve">: Pregunta a tus hermanos, </w:t>
      </w:r>
      <w:r w:rsidRPr="00F62590">
        <w:rPr>
          <w:rFonts w:ascii="Tahoma" w:hAnsi="Tahoma"/>
          <w:color w:val="auto"/>
          <w:sz w:val="20"/>
          <w:szCs w:val="20"/>
          <w:lang w:eastAsia="es-ES_tradnl"/>
        </w:rPr>
        <w:t>a tus padres, busca información en libros que tengas en casa o por Internet. </w:t>
      </w:r>
      <w:r w:rsidRPr="00F62590">
        <w:rPr>
          <w:rFonts w:ascii="Times" w:hAnsi="Times"/>
          <w:color w:val="auto"/>
          <w:sz w:val="20"/>
          <w:szCs w:val="20"/>
          <w:lang w:eastAsia="es-ES_tradnl"/>
        </w:rPr>
        <w:br/>
      </w:r>
      <w:r w:rsidRPr="00F62590">
        <w:rPr>
          <w:rFonts w:ascii="Times" w:hAnsi="Times"/>
          <w:color w:val="auto"/>
          <w:sz w:val="20"/>
          <w:szCs w:val="20"/>
          <w:lang w:eastAsia="es-ES_tradnl"/>
        </w:rPr>
        <w:br/>
      </w:r>
      <w:r w:rsidRPr="00F62590">
        <w:rPr>
          <w:rFonts w:ascii="Tahoma" w:hAnsi="Tahoma"/>
          <w:color w:val="auto"/>
          <w:sz w:val="20"/>
          <w:szCs w:val="20"/>
          <w:lang w:eastAsia="es-ES_tradnl"/>
        </w:rPr>
        <w:t>b. ¿Has pedido ayuda a tu profesor? </w:t>
      </w:r>
      <w:r w:rsidRPr="00F62590">
        <w:rPr>
          <w:rFonts w:ascii="Times" w:hAnsi="Times"/>
          <w:color w:val="auto"/>
          <w:sz w:val="20"/>
          <w:szCs w:val="20"/>
          <w:lang w:eastAsia="es-ES_tradnl"/>
        </w:rPr>
        <w:br/>
      </w:r>
      <w:r w:rsidRPr="00F62590">
        <w:rPr>
          <w:rFonts w:ascii="Tahoma" w:hAnsi="Tahoma"/>
          <w:b/>
          <w:color w:val="auto"/>
          <w:sz w:val="20"/>
          <w:szCs w:val="20"/>
          <w:lang w:eastAsia="es-ES_tradnl"/>
        </w:rPr>
        <w:t>SOLUCIÓN</w:t>
      </w:r>
      <w:r w:rsidRPr="00F62590">
        <w:rPr>
          <w:rFonts w:ascii="Tahoma" w:hAnsi="Tahoma"/>
          <w:color w:val="auto"/>
          <w:sz w:val="20"/>
          <w:szCs w:val="20"/>
          <w:lang w:eastAsia="es-ES_tradnl"/>
        </w:rPr>
        <w:t>: Tu profesor está a</w:t>
      </w:r>
      <w:r>
        <w:rPr>
          <w:rFonts w:ascii="Tahoma" w:hAnsi="Tahoma"/>
          <w:color w:val="auto"/>
          <w:sz w:val="20"/>
          <w:szCs w:val="20"/>
          <w:lang w:eastAsia="es-ES_tradnl"/>
        </w:rPr>
        <w:t>hí para ayudarte, es su trabajo</w:t>
      </w:r>
      <w:r w:rsidRPr="00F62590">
        <w:rPr>
          <w:rFonts w:ascii="Tahoma" w:hAnsi="Tahoma"/>
          <w:color w:val="auto"/>
          <w:sz w:val="20"/>
          <w:szCs w:val="20"/>
          <w:lang w:eastAsia="es-ES_tradnl"/>
        </w:rPr>
        <w:t xml:space="preserve">, pero en cualquier caso ya conoce tu situación y sabe que tienes interés, así que te dedicará todo el tiempo que pueda.  </w:t>
      </w:r>
    </w:p>
    <w:p w:rsidR="00F62590" w:rsidRDefault="00F62590" w:rsidP="00F62590">
      <w:pPr>
        <w:pStyle w:val="Prrafodelista"/>
        <w:numPr>
          <w:ilvl w:val="0"/>
          <w:numId w:val="1"/>
        </w:numPr>
      </w:pPr>
      <w:r w:rsidRPr="00F62590">
        <w:rPr>
          <w:rFonts w:ascii="Tahoma" w:hAnsi="Tahoma"/>
          <w:color w:val="auto"/>
          <w:sz w:val="20"/>
          <w:szCs w:val="20"/>
          <w:lang w:eastAsia="es-ES_tradnl"/>
        </w:rPr>
        <w:t xml:space="preserve">d. ¿No puedes recurrir al profesor porque no te llevas bien con él o te cae mal?  </w:t>
      </w:r>
      <w:r w:rsidRPr="00F62590">
        <w:rPr>
          <w:rFonts w:ascii="Tahoma" w:hAnsi="Tahoma"/>
          <w:b/>
          <w:color w:val="auto"/>
          <w:sz w:val="20"/>
          <w:szCs w:val="20"/>
          <w:lang w:eastAsia="es-ES_tradnl"/>
        </w:rPr>
        <w:br/>
      </w:r>
      <w:r w:rsidRPr="00F62590">
        <w:rPr>
          <w:rFonts w:ascii="Times" w:hAnsi="Times"/>
          <w:color w:val="auto"/>
          <w:sz w:val="20"/>
          <w:szCs w:val="20"/>
          <w:lang w:eastAsia="es-ES_tradnl"/>
        </w:rPr>
        <w:br/>
      </w:r>
      <w:r w:rsidRPr="00F62590">
        <w:rPr>
          <w:rFonts w:ascii="Tahoma" w:hAnsi="Tahoma"/>
          <w:b/>
          <w:color w:val="auto"/>
          <w:sz w:val="20"/>
          <w:szCs w:val="20"/>
          <w:lang w:eastAsia="es-ES_tradnl"/>
        </w:rPr>
        <w:t>SOLUCIÓN</w:t>
      </w:r>
      <w:r w:rsidRPr="00F62590">
        <w:rPr>
          <w:rFonts w:ascii="Tahoma" w:hAnsi="Tahoma"/>
          <w:color w:val="auto"/>
          <w:sz w:val="20"/>
          <w:szCs w:val="20"/>
          <w:lang w:eastAsia="es-ES_tradnl"/>
        </w:rPr>
        <w:t xml:space="preserve">: ¿Quién se está jugando el </w:t>
      </w:r>
      <w:r w:rsidR="00CC2B5A">
        <w:rPr>
          <w:rFonts w:ascii="Tahoma" w:hAnsi="Tahoma"/>
          <w:color w:val="auto"/>
          <w:sz w:val="20"/>
          <w:szCs w:val="20"/>
          <w:lang w:eastAsia="es-ES_tradnl"/>
        </w:rPr>
        <w:t xml:space="preserve">título, el profesor o tú? </w:t>
      </w:r>
      <w:r w:rsidRPr="00F62590">
        <w:rPr>
          <w:rFonts w:ascii="Tahoma" w:hAnsi="Tahoma"/>
          <w:color w:val="auto"/>
          <w:sz w:val="20"/>
          <w:szCs w:val="20"/>
          <w:lang w:eastAsia="es-ES_tradnl"/>
        </w:rPr>
        <w:t xml:space="preserve"> tú tienes que pensar en tus propios intereses: ¿llevarte mal con el profesor a quien perjudica más, al profesor o a ti? Si entiendes que eres tú el que sale perdiendo con una mala relación con el profesor, emperezarás a soportarle.</w:t>
      </w:r>
    </w:p>
    <w:p w:rsidR="00F62590" w:rsidRDefault="00F62590">
      <w:pPr>
        <w:rPr>
          <w:b/>
          <w:bCs/>
          <w:color w:val="000080"/>
        </w:rPr>
      </w:pPr>
      <w:r>
        <w:rPr>
          <w:b/>
          <w:bCs/>
          <w:color w:val="000080"/>
        </w:rPr>
        <w:t>ENLACES SOBRE TÉCNICAS DE ESTUDIO</w:t>
      </w:r>
    </w:p>
    <w:p w:rsidR="00F62590" w:rsidRDefault="00F62590">
      <w:pPr>
        <w:rPr>
          <w:b/>
          <w:bCs/>
          <w:color w:val="000080"/>
        </w:rPr>
      </w:pPr>
      <w:r>
        <w:rPr>
          <w:b/>
          <w:bCs/>
          <w:color w:val="000080"/>
        </w:rPr>
        <w:t xml:space="preserve">Aprende a estudiar: </w:t>
      </w:r>
      <w:hyperlink r:id="rId8" w:history="1">
        <w:r w:rsidRPr="00063DFA">
          <w:rPr>
            <w:rStyle w:val="Hipervnculo"/>
            <w:b/>
            <w:bCs/>
          </w:rPr>
          <w:t>http://ntic.educacion.es/w3/eos/MaterialesEducativos/mem2006/aprender_estudiar/index2.html</w:t>
        </w:r>
      </w:hyperlink>
    </w:p>
    <w:p w:rsidR="00F62590" w:rsidRDefault="00F62590">
      <w:pPr>
        <w:rPr>
          <w:b/>
          <w:bCs/>
          <w:color w:val="000080"/>
        </w:rPr>
      </w:pPr>
      <w:r>
        <w:rPr>
          <w:b/>
          <w:bCs/>
          <w:color w:val="000080"/>
        </w:rPr>
        <w:t xml:space="preserve">Aprende a estudiar(en 3D): </w:t>
      </w:r>
      <w:hyperlink r:id="rId9" w:history="1">
        <w:r w:rsidRPr="00063DFA">
          <w:rPr>
            <w:rStyle w:val="Hipervnculo"/>
            <w:b/>
            <w:bCs/>
          </w:rPr>
          <w:t>http://www.educa.jcyl.es/educacyl/cm/gallery/Recursos%20Infinity/aplicaciones/aprender/default.htm</w:t>
        </w:r>
      </w:hyperlink>
    </w:p>
    <w:p w:rsidR="00F62590" w:rsidRDefault="00F62590">
      <w:pPr>
        <w:rPr>
          <w:b/>
          <w:bCs/>
          <w:color w:val="000080"/>
        </w:rPr>
      </w:pPr>
      <w:r>
        <w:rPr>
          <w:b/>
          <w:bCs/>
          <w:color w:val="000080"/>
        </w:rPr>
        <w:t>Cómic sobre técnicas:</w:t>
      </w:r>
    </w:p>
    <w:p w:rsidR="00F62590" w:rsidRDefault="00F62590">
      <w:r>
        <w:rPr>
          <w:b/>
          <w:bCs/>
          <w:color w:val="000080"/>
        </w:rPr>
        <w:t xml:space="preserve"> </w:t>
      </w:r>
      <w:r w:rsidRPr="00F62590">
        <w:rPr>
          <w:b/>
          <w:bCs/>
          <w:color w:val="000080"/>
        </w:rPr>
        <w:t>https://mail.google.com/mail/u/0/#inbox</w:t>
      </w:r>
    </w:p>
    <w:p w:rsidR="00F62590" w:rsidRPr="00F62590" w:rsidRDefault="00F62590" w:rsidP="00F62590">
      <w:pPr>
        <w:rPr>
          <w:b/>
          <w:i/>
          <w:color w:val="1F497D" w:themeColor="text2"/>
        </w:rPr>
      </w:pPr>
      <w:r w:rsidRPr="00F62590">
        <w:rPr>
          <w:b/>
          <w:i/>
          <w:color w:val="1F497D" w:themeColor="text2"/>
        </w:rPr>
        <w:t xml:space="preserve">Para profesores, alumnos y padres: </w:t>
      </w:r>
    </w:p>
    <w:p w:rsidR="00F62590" w:rsidRDefault="00F62590" w:rsidP="00F62590">
      <w:pPr>
        <w:rPr>
          <w:b/>
          <w:i/>
          <w:color w:val="FF0000"/>
        </w:rPr>
      </w:pPr>
      <w:hyperlink r:id="rId10" w:history="1">
        <w:r w:rsidRPr="00063DFA">
          <w:rPr>
            <w:rStyle w:val="Hipervnculo"/>
            <w:b/>
            <w:i/>
          </w:rPr>
          <w:t>http://www.estudiar.be/</w:t>
        </w:r>
      </w:hyperlink>
    </w:p>
    <w:p w:rsidR="00F62590" w:rsidRDefault="00F62590" w:rsidP="00F62590">
      <w:pPr>
        <w:rPr>
          <w:b/>
          <w:i/>
          <w:color w:val="FF0000"/>
        </w:rPr>
      </w:pPr>
    </w:p>
    <w:p w:rsidR="00F62590" w:rsidRDefault="00F62590" w:rsidP="00F62590">
      <w:pPr>
        <w:jc w:val="right"/>
        <w:rPr>
          <w:b/>
          <w:i/>
          <w:color w:val="FF0000"/>
        </w:rPr>
      </w:pPr>
    </w:p>
    <w:p w:rsidR="00F62590" w:rsidRPr="00F62590" w:rsidRDefault="00F62590" w:rsidP="00F62590">
      <w:pPr>
        <w:jc w:val="right"/>
        <w:rPr>
          <w:b/>
          <w:i/>
          <w:color w:val="FF0000"/>
        </w:rPr>
      </w:pPr>
      <w:r w:rsidRPr="00F62590">
        <w:rPr>
          <w:b/>
          <w:i/>
          <w:color w:val="FF0000"/>
        </w:rPr>
        <w:t>Jorge González Fernández.</w:t>
      </w:r>
    </w:p>
    <w:sectPr w:rsidR="00F62590" w:rsidRPr="00F62590" w:rsidSect="00F62590">
      <w:pgSz w:w="11900" w:h="16840"/>
      <w:pgMar w:top="1134" w:right="1134" w:bottom="102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025E"/>
    <w:multiLevelType w:val="multilevel"/>
    <w:tmpl w:val="F634B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62590"/>
    <w:rsid w:val="00CC2B5A"/>
    <w:rsid w:val="00F62590"/>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96"/>
    <w:rPr>
      <w:rFonts w:ascii="Verdana" w:hAnsi="Verdana"/>
      <w:color w:val="000000" w:themeColor="text1"/>
      <w:sz w:val="24"/>
      <w:szCs w:val="24"/>
    </w:rPr>
  </w:style>
  <w:style w:type="paragraph" w:styleId="Ttulo4">
    <w:name w:val="heading 4"/>
    <w:basedOn w:val="Normal"/>
    <w:link w:val="Ttulo4Car"/>
    <w:uiPriority w:val="9"/>
    <w:rsid w:val="00F62590"/>
    <w:pPr>
      <w:spacing w:beforeLines="1" w:afterLines="1"/>
      <w:outlineLvl w:val="3"/>
    </w:pPr>
    <w:rPr>
      <w:rFonts w:ascii="Times" w:hAnsi="Times"/>
      <w:b/>
      <w:color w:val="auto"/>
      <w:szCs w:val="20"/>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rsid w:val="00F62590"/>
    <w:rPr>
      <w:color w:val="0000FF"/>
      <w:u w:val="single"/>
    </w:rPr>
  </w:style>
  <w:style w:type="character" w:customStyle="1" w:styleId="Ttulo4Car">
    <w:name w:val="Título 4 Car"/>
    <w:basedOn w:val="Fuentedeprrafopredeter"/>
    <w:link w:val="Ttulo4"/>
    <w:uiPriority w:val="9"/>
    <w:rsid w:val="00F62590"/>
    <w:rPr>
      <w:rFonts w:ascii="Times" w:hAnsi="Times"/>
      <w:b/>
      <w:sz w:val="24"/>
      <w:lang w:eastAsia="es-ES_tradnl"/>
    </w:rPr>
  </w:style>
  <w:style w:type="paragraph" w:styleId="Prrafodelista">
    <w:name w:val="List Paragraph"/>
    <w:basedOn w:val="Normal"/>
    <w:uiPriority w:val="34"/>
    <w:qFormat/>
    <w:rsid w:val="00F62590"/>
    <w:pPr>
      <w:ind w:left="720"/>
      <w:contextualSpacing/>
    </w:pPr>
  </w:style>
  <w:style w:type="character" w:styleId="Hipervnculovisitado">
    <w:name w:val="FollowedHyperlink"/>
    <w:basedOn w:val="Fuentedeprrafopredeter"/>
    <w:uiPriority w:val="99"/>
    <w:semiHidden/>
    <w:unhideWhenUsed/>
    <w:rsid w:val="00CC2B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2240489">
      <w:bodyDiv w:val="1"/>
      <w:marLeft w:val="0"/>
      <w:marRight w:val="0"/>
      <w:marTop w:val="0"/>
      <w:marBottom w:val="0"/>
      <w:divBdr>
        <w:top w:val="none" w:sz="0" w:space="0" w:color="auto"/>
        <w:left w:val="none" w:sz="0" w:space="0" w:color="auto"/>
        <w:bottom w:val="none" w:sz="0" w:space="0" w:color="auto"/>
        <w:right w:val="none" w:sz="0" w:space="0" w:color="auto"/>
      </w:divBdr>
      <w:divsChild>
        <w:div w:id="2064670300">
          <w:marLeft w:val="0"/>
          <w:marRight w:val="0"/>
          <w:marTop w:val="0"/>
          <w:marBottom w:val="0"/>
          <w:divBdr>
            <w:top w:val="none" w:sz="0" w:space="0" w:color="auto"/>
            <w:left w:val="none" w:sz="0" w:space="0" w:color="auto"/>
            <w:bottom w:val="none" w:sz="0" w:space="0" w:color="auto"/>
            <w:right w:val="none" w:sz="0" w:space="0" w:color="auto"/>
          </w:divBdr>
        </w:div>
      </w:divsChild>
    </w:div>
    <w:div w:id="1060327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studiar.be/RESUMEN.htm" TargetMode="External"/><Relationship Id="rId6" Type="http://schemas.openxmlformats.org/officeDocument/2006/relationships/image" Target="media/image1.png"/><Relationship Id="rId7" Type="http://schemas.openxmlformats.org/officeDocument/2006/relationships/hyperlink" Target="http://www.estudiar.be/ESQUEMA.htm" TargetMode="External"/><Relationship Id="rId8" Type="http://schemas.openxmlformats.org/officeDocument/2006/relationships/hyperlink" Target="http://ntic.educacion.es/w3/eos/MaterialesEducativos/mem2006/aprender_estudiar/index2.html" TargetMode="External"/><Relationship Id="rId9" Type="http://schemas.openxmlformats.org/officeDocument/2006/relationships/hyperlink" Target="http://www.educa.jcyl.es/educacyl/cm/gallery/Recursos%20Infinity/aplicaciones/aprender/default.htm" TargetMode="External"/><Relationship Id="rId10" Type="http://schemas.openxmlformats.org/officeDocument/2006/relationships/hyperlink" Target="http://www.estudiar.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458</Words>
  <Characters>2613</Characters>
  <Application>Microsoft Macintosh Word</Application>
  <DocSecurity>0</DocSecurity>
  <Lines>21</Lines>
  <Paragraphs>5</Paragraphs>
  <ScaleCrop>false</ScaleCrop>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ibook</cp:lastModifiedBy>
  <cp:revision>1</cp:revision>
  <dcterms:created xsi:type="dcterms:W3CDTF">2016-10-04T19:31:00Z</dcterms:created>
  <dcterms:modified xsi:type="dcterms:W3CDTF">2016-10-04T19:58:00Z</dcterms:modified>
</cp:coreProperties>
</file>